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CE63A" w14:textId="3BC889D9" w:rsidR="00924E32" w:rsidRPr="006F1C75" w:rsidRDefault="004A77AE" w:rsidP="00924E32">
      <w:pPr>
        <w:spacing w:after="0"/>
        <w:jc w:val="right"/>
        <w:rPr>
          <w:rFonts w:cs="Calibri"/>
          <w:b/>
        </w:rPr>
      </w:pPr>
      <w:r>
        <w:rPr>
          <w:rFonts w:cs="Calibri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918D6D4" wp14:editId="2A17FB2B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057400" cy="920115"/>
            <wp:effectExtent l="0" t="0" r="0" b="0"/>
            <wp:wrapTight wrapText="bothSides">
              <wp:wrapPolygon edited="0">
                <wp:start x="17333" y="0"/>
                <wp:lineTo x="0" y="1789"/>
                <wp:lineTo x="0" y="20870"/>
                <wp:lineTo x="21333" y="20870"/>
                <wp:lineTo x="21333" y="11329"/>
                <wp:lineTo x="19733" y="8944"/>
                <wp:lineTo x="18933" y="1789"/>
                <wp:lineTo x="18400" y="0"/>
                <wp:lineTo x="1733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F_Logo_CMY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E32" w:rsidRPr="006F1C75">
        <w:rPr>
          <w:rFonts w:cs="Calibri"/>
          <w:b/>
          <w:u w:val="single"/>
        </w:rPr>
        <w:t>FOR IMMEDIATE RELEASE</w:t>
      </w:r>
    </w:p>
    <w:p w14:paraId="767904FA" w14:textId="32B0B455" w:rsidR="00924E32" w:rsidRDefault="00983AA4" w:rsidP="00924E32">
      <w:pPr>
        <w:pStyle w:val="NoSpacing"/>
        <w:jc w:val="right"/>
        <w:rPr>
          <w:rFonts w:cs="Calibri"/>
        </w:rPr>
      </w:pPr>
      <w:r>
        <w:rPr>
          <w:rFonts w:cs="Calibri"/>
        </w:rPr>
        <w:t>Nancy Bales</w:t>
      </w:r>
    </w:p>
    <w:p w14:paraId="1BC0D6B8" w14:textId="49A78110" w:rsidR="00924E32" w:rsidRDefault="00983AA4" w:rsidP="00924E32">
      <w:pPr>
        <w:pStyle w:val="NoSpacing"/>
        <w:jc w:val="right"/>
        <w:rPr>
          <w:rFonts w:cs="Calibri"/>
        </w:rPr>
      </w:pPr>
      <w:r>
        <w:rPr>
          <w:rFonts w:cs="Calibri"/>
        </w:rPr>
        <w:t>Executive</w:t>
      </w:r>
      <w:r w:rsidR="00924E32">
        <w:rPr>
          <w:rFonts w:cs="Calibri"/>
        </w:rPr>
        <w:t xml:space="preserve"> Director</w:t>
      </w:r>
    </w:p>
    <w:p w14:paraId="4FFA19E6" w14:textId="4639A79D" w:rsidR="00924E32" w:rsidRPr="006F1C75" w:rsidRDefault="004A77AE" w:rsidP="00924E32">
      <w:pPr>
        <w:pStyle w:val="NoSpacing"/>
        <w:jc w:val="right"/>
        <w:rPr>
          <w:rFonts w:cs="Calibri"/>
        </w:rPr>
      </w:pPr>
      <w:hyperlink r:id="rId9" w:history="1">
        <w:r w:rsidR="00983AA4" w:rsidRPr="00983AA4">
          <w:rPr>
            <w:rStyle w:val="Hyperlink"/>
            <w:rFonts w:eastAsia="Times New Roman"/>
            <w:bCs/>
          </w:rPr>
          <w:t>nbales@grayff.org</w:t>
        </w:r>
      </w:hyperlink>
      <w:r w:rsidR="00924E32" w:rsidRPr="00983AA4">
        <w:br/>
      </w:r>
      <w:r w:rsidR="00983AA4" w:rsidRPr="00983AA4">
        <w:rPr>
          <w:rStyle w:val="Strong"/>
          <w:rFonts w:eastAsia="Times New Roman"/>
          <w:b w:val="0"/>
        </w:rPr>
        <w:t>503-552-3500</w:t>
      </w:r>
    </w:p>
    <w:p w14:paraId="48C06A37" w14:textId="77777777" w:rsidR="00924E32" w:rsidRDefault="00924E32" w:rsidP="00E225B0">
      <w:pPr>
        <w:rPr>
          <w:rFonts w:cstheme="minorHAnsi"/>
          <w:b/>
          <w:bCs/>
        </w:rPr>
      </w:pPr>
    </w:p>
    <w:p w14:paraId="18B79BC5" w14:textId="7F78FBF5" w:rsidR="00E323C1" w:rsidRDefault="001F45CF" w:rsidP="008E69F4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The </w:t>
      </w:r>
      <w:r w:rsidR="008E69F4">
        <w:rPr>
          <w:rFonts w:cstheme="minorHAnsi"/>
          <w:b/>
          <w:bCs/>
          <w:sz w:val="23"/>
          <w:szCs w:val="23"/>
        </w:rPr>
        <w:t xml:space="preserve">Gray Family </w:t>
      </w:r>
      <w:r w:rsidR="00E323C1">
        <w:rPr>
          <w:rFonts w:cstheme="minorHAnsi"/>
          <w:b/>
          <w:bCs/>
          <w:sz w:val="23"/>
          <w:szCs w:val="23"/>
        </w:rPr>
        <w:t xml:space="preserve">Foundation </w:t>
      </w:r>
      <w:r w:rsidR="00983AA4">
        <w:rPr>
          <w:rFonts w:cstheme="minorHAnsi"/>
          <w:b/>
          <w:bCs/>
          <w:sz w:val="23"/>
          <w:szCs w:val="23"/>
        </w:rPr>
        <w:t>Awards More Than $213</w:t>
      </w:r>
      <w:r w:rsidR="008E69F4">
        <w:rPr>
          <w:rFonts w:cstheme="minorHAnsi"/>
          <w:b/>
          <w:bCs/>
          <w:sz w:val="23"/>
          <w:szCs w:val="23"/>
        </w:rPr>
        <w:t>,000 in Statewide Environmental Education Program Grants</w:t>
      </w:r>
    </w:p>
    <w:p w14:paraId="3E05FF1E" w14:textId="1C9D632C" w:rsidR="008E69F4" w:rsidRPr="008E69F4" w:rsidRDefault="008E69F4" w:rsidP="004B21C1">
      <w:pPr>
        <w:spacing w:after="0"/>
        <w:jc w:val="center"/>
        <w:rPr>
          <w:rFonts w:cstheme="minorHAnsi"/>
          <w:b/>
          <w:bCs/>
          <w:i/>
        </w:rPr>
      </w:pPr>
      <w:r w:rsidRPr="008E69F4">
        <w:rPr>
          <w:rFonts w:cstheme="minorHAnsi"/>
          <w:b/>
          <w:bCs/>
          <w:i/>
        </w:rPr>
        <w:t xml:space="preserve">Portland-Metro </w:t>
      </w:r>
      <w:r w:rsidR="001F45CF">
        <w:rPr>
          <w:rFonts w:cstheme="minorHAnsi"/>
          <w:b/>
          <w:bCs/>
          <w:i/>
        </w:rPr>
        <w:t>Organizations Receive</w:t>
      </w:r>
      <w:r w:rsidR="00FB7B73">
        <w:rPr>
          <w:rFonts w:cstheme="minorHAnsi"/>
          <w:b/>
          <w:bCs/>
          <w:i/>
        </w:rPr>
        <w:t xml:space="preserve"> $101,854</w:t>
      </w:r>
    </w:p>
    <w:p w14:paraId="56DF9B99" w14:textId="77777777" w:rsidR="004B21C1" w:rsidRDefault="004B21C1" w:rsidP="004B21C1">
      <w:pPr>
        <w:spacing w:after="0"/>
        <w:rPr>
          <w:rFonts w:cstheme="minorHAnsi"/>
          <w:b/>
          <w:bCs/>
          <w:sz w:val="23"/>
          <w:szCs w:val="23"/>
        </w:rPr>
      </w:pPr>
    </w:p>
    <w:p w14:paraId="5B611DEA" w14:textId="6848803B" w:rsidR="00732FD4" w:rsidRDefault="00924E32" w:rsidP="00732FD4">
      <w:pPr>
        <w:rPr>
          <w:rFonts w:cstheme="minorHAnsi"/>
          <w:bCs/>
          <w:sz w:val="23"/>
          <w:szCs w:val="23"/>
        </w:rPr>
      </w:pPr>
      <w:r w:rsidRPr="008B744E">
        <w:rPr>
          <w:rFonts w:cstheme="minorHAnsi"/>
          <w:b/>
          <w:bCs/>
          <w:sz w:val="23"/>
          <w:szCs w:val="23"/>
        </w:rPr>
        <w:t xml:space="preserve">Portland, Ore. — </w:t>
      </w:r>
      <w:r w:rsidR="00FB7B73">
        <w:rPr>
          <w:rFonts w:cstheme="minorHAnsi"/>
          <w:b/>
          <w:bCs/>
          <w:sz w:val="23"/>
          <w:szCs w:val="23"/>
        </w:rPr>
        <w:t>May</w:t>
      </w:r>
      <w:r w:rsidR="004A77AE">
        <w:rPr>
          <w:rFonts w:cstheme="minorHAnsi"/>
          <w:b/>
          <w:bCs/>
          <w:sz w:val="23"/>
          <w:szCs w:val="23"/>
        </w:rPr>
        <w:t xml:space="preserve"> 4</w:t>
      </w:r>
      <w:r w:rsidR="00832840" w:rsidRPr="008B744E">
        <w:rPr>
          <w:rFonts w:cstheme="minorHAnsi"/>
          <w:b/>
          <w:bCs/>
          <w:sz w:val="23"/>
          <w:szCs w:val="23"/>
        </w:rPr>
        <w:t>, 20</w:t>
      </w:r>
      <w:r w:rsidR="000F2153">
        <w:rPr>
          <w:rFonts w:cstheme="minorHAnsi"/>
          <w:b/>
          <w:bCs/>
          <w:sz w:val="23"/>
          <w:szCs w:val="23"/>
        </w:rPr>
        <w:t>15</w:t>
      </w:r>
      <w:r w:rsidRPr="008B744E">
        <w:rPr>
          <w:rFonts w:cstheme="minorHAnsi"/>
          <w:b/>
          <w:bCs/>
          <w:sz w:val="23"/>
          <w:szCs w:val="23"/>
        </w:rPr>
        <w:t xml:space="preserve"> — </w:t>
      </w:r>
      <w:r w:rsidR="00AD4892" w:rsidRPr="008B744E">
        <w:rPr>
          <w:rFonts w:cstheme="minorHAnsi"/>
          <w:bCs/>
          <w:sz w:val="23"/>
          <w:szCs w:val="23"/>
        </w:rPr>
        <w:t xml:space="preserve">The </w:t>
      </w:r>
      <w:r w:rsidR="000D3A48">
        <w:rPr>
          <w:rFonts w:cstheme="minorHAnsi"/>
          <w:bCs/>
          <w:sz w:val="23"/>
          <w:szCs w:val="23"/>
        </w:rPr>
        <w:t>Gray Family Foundation</w:t>
      </w:r>
      <w:r w:rsidR="00983AA4">
        <w:rPr>
          <w:rFonts w:cstheme="minorHAnsi"/>
          <w:bCs/>
          <w:sz w:val="23"/>
          <w:szCs w:val="23"/>
        </w:rPr>
        <w:t xml:space="preserve"> announces more than $213</w:t>
      </w:r>
      <w:r w:rsidR="00937706">
        <w:rPr>
          <w:rFonts w:cstheme="minorHAnsi"/>
          <w:bCs/>
          <w:sz w:val="23"/>
          <w:szCs w:val="23"/>
        </w:rPr>
        <w:t xml:space="preserve">,000 in </w:t>
      </w:r>
      <w:r w:rsidR="00D778C9">
        <w:rPr>
          <w:rFonts w:cstheme="minorHAnsi"/>
          <w:bCs/>
          <w:sz w:val="23"/>
          <w:szCs w:val="23"/>
        </w:rPr>
        <w:t xml:space="preserve">spring </w:t>
      </w:r>
      <w:r w:rsidR="00937706">
        <w:rPr>
          <w:rFonts w:cstheme="minorHAnsi"/>
          <w:bCs/>
          <w:sz w:val="23"/>
          <w:szCs w:val="23"/>
        </w:rPr>
        <w:t>grants awarded for environmental professional development for teachers and volunteer mentors</w:t>
      </w:r>
      <w:r w:rsidR="00E755C8">
        <w:rPr>
          <w:rFonts w:cstheme="minorHAnsi"/>
          <w:bCs/>
          <w:sz w:val="23"/>
          <w:szCs w:val="23"/>
        </w:rPr>
        <w:t xml:space="preserve"> around Oregon</w:t>
      </w:r>
      <w:r w:rsidR="00937706">
        <w:rPr>
          <w:rFonts w:cstheme="minorHAnsi"/>
          <w:bCs/>
          <w:sz w:val="23"/>
          <w:szCs w:val="23"/>
        </w:rPr>
        <w:t>.</w:t>
      </w:r>
      <w:r w:rsidR="00D778C9">
        <w:rPr>
          <w:rFonts w:cstheme="minorHAnsi"/>
          <w:bCs/>
          <w:sz w:val="23"/>
          <w:szCs w:val="23"/>
        </w:rPr>
        <w:t xml:space="preserve"> </w:t>
      </w:r>
      <w:r w:rsidR="000E29BA">
        <w:rPr>
          <w:rFonts w:cstheme="minorHAnsi"/>
          <w:bCs/>
          <w:sz w:val="23"/>
          <w:szCs w:val="23"/>
        </w:rPr>
        <w:t>Organiz</w:t>
      </w:r>
      <w:bookmarkStart w:id="0" w:name="_GoBack"/>
      <w:bookmarkEnd w:id="0"/>
      <w:r w:rsidR="000E29BA">
        <w:rPr>
          <w:rFonts w:cstheme="minorHAnsi"/>
          <w:bCs/>
          <w:sz w:val="23"/>
          <w:szCs w:val="23"/>
        </w:rPr>
        <w:t>ations in the Portland-metro area received $</w:t>
      </w:r>
      <w:r w:rsidR="0014664D" w:rsidRPr="00FB7B73">
        <w:rPr>
          <w:rFonts w:cstheme="minorHAnsi"/>
          <w:bCs/>
          <w:sz w:val="23"/>
          <w:szCs w:val="23"/>
        </w:rPr>
        <w:t>101,854</w:t>
      </w:r>
      <w:r w:rsidR="000E29BA">
        <w:rPr>
          <w:rFonts w:cstheme="minorHAnsi"/>
          <w:bCs/>
          <w:sz w:val="23"/>
          <w:szCs w:val="23"/>
        </w:rPr>
        <w:t xml:space="preserve"> </w:t>
      </w:r>
      <w:r w:rsidR="00B94510">
        <w:rPr>
          <w:rFonts w:cstheme="minorHAnsi"/>
          <w:bCs/>
          <w:sz w:val="23"/>
          <w:szCs w:val="23"/>
        </w:rPr>
        <w:t>as part of the most recent grant cycle.</w:t>
      </w:r>
    </w:p>
    <w:p w14:paraId="1CDADAF3" w14:textId="1AAD4D58" w:rsidR="00820217" w:rsidRDefault="00B94510" w:rsidP="00732FD4">
      <w:pPr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Since 2007, the Gray Family</w:t>
      </w:r>
      <w:r w:rsidR="00195C94">
        <w:rPr>
          <w:rFonts w:cstheme="minorHAnsi"/>
          <w:bCs/>
          <w:sz w:val="23"/>
          <w:szCs w:val="23"/>
        </w:rPr>
        <w:t xml:space="preserve"> Foundation</w:t>
      </w:r>
      <w:r>
        <w:rPr>
          <w:rFonts w:cstheme="minorHAnsi"/>
          <w:bCs/>
          <w:sz w:val="23"/>
          <w:szCs w:val="23"/>
        </w:rPr>
        <w:t xml:space="preserve"> has supported students and teachers </w:t>
      </w:r>
      <w:r w:rsidR="00820217">
        <w:rPr>
          <w:rFonts w:cstheme="minorHAnsi"/>
          <w:bCs/>
          <w:sz w:val="23"/>
          <w:szCs w:val="23"/>
        </w:rPr>
        <w:t>in connecting with outdoor envi</w:t>
      </w:r>
      <w:r>
        <w:rPr>
          <w:rFonts w:cstheme="minorHAnsi"/>
          <w:bCs/>
          <w:sz w:val="23"/>
          <w:szCs w:val="23"/>
        </w:rPr>
        <w:t>r</w:t>
      </w:r>
      <w:r w:rsidR="00820217">
        <w:rPr>
          <w:rFonts w:cstheme="minorHAnsi"/>
          <w:bCs/>
          <w:sz w:val="23"/>
          <w:szCs w:val="23"/>
        </w:rPr>
        <w:t>o</w:t>
      </w:r>
      <w:r>
        <w:rPr>
          <w:rFonts w:cstheme="minorHAnsi"/>
          <w:bCs/>
          <w:sz w:val="23"/>
          <w:szCs w:val="23"/>
        </w:rPr>
        <w:t>nments through a variety of environmental literacy experiences. The Environmental Education Program with the Gray Family Foundation seeks to encourage a strong local land</w:t>
      </w:r>
      <w:r w:rsidR="001F45CF">
        <w:rPr>
          <w:rFonts w:cstheme="minorHAnsi"/>
          <w:bCs/>
          <w:sz w:val="23"/>
          <w:szCs w:val="23"/>
        </w:rPr>
        <w:t xml:space="preserve"> ethic, sustainable communities</w:t>
      </w:r>
      <w:r>
        <w:rPr>
          <w:rFonts w:cstheme="minorHAnsi"/>
          <w:bCs/>
          <w:sz w:val="23"/>
          <w:szCs w:val="23"/>
        </w:rPr>
        <w:t xml:space="preserve"> and stewardship of the natural environment</w:t>
      </w:r>
      <w:r w:rsidR="00820217">
        <w:rPr>
          <w:rFonts w:cstheme="minorHAnsi"/>
          <w:bCs/>
          <w:sz w:val="23"/>
          <w:szCs w:val="23"/>
        </w:rPr>
        <w:t xml:space="preserve"> by citizens throughout Oregon.</w:t>
      </w:r>
    </w:p>
    <w:p w14:paraId="26FF71D2" w14:textId="40767735" w:rsidR="00820217" w:rsidRPr="00D21DBB" w:rsidRDefault="00BD1173" w:rsidP="00D21DBB">
      <w:pPr>
        <w:rPr>
          <w:rFonts w:ascii="Calibri" w:hAnsi="Calibri"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“</w:t>
      </w:r>
      <w:r w:rsidR="00167041">
        <w:rPr>
          <w:rFonts w:cstheme="minorHAnsi"/>
          <w:bCs/>
          <w:sz w:val="23"/>
          <w:szCs w:val="23"/>
        </w:rPr>
        <w:t>We’re proud of t</w:t>
      </w:r>
      <w:r>
        <w:rPr>
          <w:rFonts w:cstheme="minorHAnsi"/>
          <w:bCs/>
          <w:sz w:val="23"/>
          <w:szCs w:val="23"/>
        </w:rPr>
        <w:t>he recipient organizations of our spring grants</w:t>
      </w:r>
      <w:r w:rsidR="005C4412">
        <w:rPr>
          <w:rFonts w:cstheme="minorHAnsi"/>
          <w:bCs/>
          <w:sz w:val="23"/>
          <w:szCs w:val="23"/>
        </w:rPr>
        <w:t xml:space="preserve"> </w:t>
      </w:r>
      <w:r w:rsidR="00167041">
        <w:rPr>
          <w:rFonts w:cstheme="minorHAnsi"/>
          <w:bCs/>
          <w:sz w:val="23"/>
          <w:szCs w:val="23"/>
        </w:rPr>
        <w:t xml:space="preserve">and their commitment to </w:t>
      </w:r>
      <w:r w:rsidR="005C4412" w:rsidRPr="00D21DBB">
        <w:rPr>
          <w:rFonts w:ascii="Calibri" w:hAnsi="Calibri" w:cstheme="minorHAnsi"/>
          <w:bCs/>
          <w:sz w:val="23"/>
          <w:szCs w:val="23"/>
        </w:rPr>
        <w:t xml:space="preserve">institutionalizing long term experiences for educators and students that build a sense of place and responsibility toward </w:t>
      </w:r>
      <w:r w:rsidR="00E755C8">
        <w:rPr>
          <w:rFonts w:ascii="Calibri" w:hAnsi="Calibri" w:cstheme="minorHAnsi"/>
          <w:bCs/>
          <w:sz w:val="23"/>
          <w:szCs w:val="23"/>
        </w:rPr>
        <w:t>our state</w:t>
      </w:r>
      <w:r w:rsidR="005C4412" w:rsidRPr="00D21DBB">
        <w:rPr>
          <w:rFonts w:ascii="Calibri" w:hAnsi="Calibri" w:cstheme="minorHAnsi"/>
          <w:bCs/>
          <w:sz w:val="23"/>
          <w:szCs w:val="23"/>
        </w:rPr>
        <w:t>,” said Nancy Bales, executive director of the Gray Family Foundation.</w:t>
      </w:r>
    </w:p>
    <w:p w14:paraId="4F56F40F" w14:textId="1BF2C9C7" w:rsidR="00167041" w:rsidRPr="00D21DBB" w:rsidRDefault="00167041" w:rsidP="00D21DBB">
      <w:pPr>
        <w:rPr>
          <w:rFonts w:ascii="Calibri" w:hAnsi="Calibri" w:cstheme="minorHAnsi"/>
          <w:bCs/>
          <w:sz w:val="23"/>
          <w:szCs w:val="23"/>
        </w:rPr>
      </w:pPr>
      <w:r w:rsidRPr="00D21DBB">
        <w:rPr>
          <w:rFonts w:ascii="Calibri" w:hAnsi="Calibri" w:cstheme="minorHAnsi"/>
          <w:bCs/>
          <w:sz w:val="23"/>
          <w:szCs w:val="23"/>
        </w:rPr>
        <w:t xml:space="preserve">The </w:t>
      </w:r>
      <w:r w:rsidR="00D21DBB">
        <w:rPr>
          <w:rFonts w:ascii="Calibri" w:hAnsi="Calibri" w:cstheme="minorHAnsi"/>
          <w:bCs/>
          <w:sz w:val="23"/>
          <w:szCs w:val="23"/>
        </w:rPr>
        <w:t xml:space="preserve">Environmental Education Program </w:t>
      </w:r>
      <w:r w:rsidRPr="00D21DBB">
        <w:rPr>
          <w:rFonts w:ascii="Calibri" w:hAnsi="Calibri" w:cstheme="minorHAnsi"/>
          <w:bCs/>
          <w:sz w:val="23"/>
          <w:szCs w:val="23"/>
        </w:rPr>
        <w:t>grants recently awarded in the Portland-metro area were to the following organizations:</w:t>
      </w:r>
    </w:p>
    <w:p w14:paraId="3766F371" w14:textId="685E3C56" w:rsidR="00D21DBB" w:rsidRPr="00F70A5E" w:rsidRDefault="006E00F9" w:rsidP="00D21DB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libri" w:hAnsi="Calibri" w:cs="Times"/>
          <w:sz w:val="23"/>
          <w:szCs w:val="23"/>
        </w:rPr>
      </w:pPr>
      <w:r w:rsidRPr="00D21DBB">
        <w:rPr>
          <w:rFonts w:ascii="Calibri" w:hAnsi="Calibri" w:cs="Century Gothic"/>
          <w:b/>
          <w:sz w:val="23"/>
          <w:szCs w:val="23"/>
        </w:rPr>
        <w:t>Bolton Primary School</w:t>
      </w:r>
      <w:r w:rsidRPr="00D21DBB">
        <w:rPr>
          <w:rFonts w:ascii="Calibri" w:hAnsi="Calibri" w:cs="Century Gothic"/>
          <w:sz w:val="23"/>
          <w:szCs w:val="23"/>
        </w:rPr>
        <w:t xml:space="preserve">, West Linn; </w:t>
      </w:r>
      <w:r w:rsidRPr="00D21DBB">
        <w:rPr>
          <w:rFonts w:ascii="Calibri" w:hAnsi="Calibri" w:cs="Century Gothic"/>
          <w:b/>
          <w:sz w:val="23"/>
          <w:szCs w:val="23"/>
        </w:rPr>
        <w:t xml:space="preserve">$14,000 </w:t>
      </w:r>
      <w:r w:rsidRPr="00D21DBB">
        <w:rPr>
          <w:rFonts w:ascii="Calibri" w:hAnsi="Calibri" w:cs="Century Gothic"/>
          <w:sz w:val="23"/>
          <w:szCs w:val="23"/>
        </w:rPr>
        <w:t>to support 10 elementary teachers fro</w:t>
      </w:r>
      <w:r w:rsidR="00E755C8">
        <w:rPr>
          <w:rFonts w:ascii="Calibri" w:hAnsi="Calibri" w:cs="Century Gothic"/>
          <w:sz w:val="23"/>
          <w:szCs w:val="23"/>
        </w:rPr>
        <w:t>m Bolton Primary to write place-</w:t>
      </w:r>
      <w:r w:rsidRPr="00D21DBB">
        <w:rPr>
          <w:rFonts w:ascii="Calibri" w:hAnsi="Calibri" w:cs="Century Gothic"/>
          <w:sz w:val="23"/>
          <w:szCs w:val="23"/>
        </w:rPr>
        <w:t xml:space="preserve">based environmental curriculum for preschool to </w:t>
      </w:r>
      <w:r w:rsidR="004A2C2D">
        <w:rPr>
          <w:rFonts w:ascii="Calibri" w:hAnsi="Calibri" w:cs="Century Gothic"/>
          <w:sz w:val="23"/>
          <w:szCs w:val="23"/>
        </w:rPr>
        <w:t>5</w:t>
      </w:r>
      <w:r w:rsidR="004A2C2D" w:rsidRPr="004A2C2D">
        <w:rPr>
          <w:rFonts w:ascii="Calibri" w:hAnsi="Calibri" w:cs="Century Gothic"/>
          <w:sz w:val="23"/>
          <w:szCs w:val="23"/>
          <w:vertAlign w:val="superscript"/>
        </w:rPr>
        <w:t>th</w:t>
      </w:r>
      <w:r w:rsidR="004A2C2D">
        <w:rPr>
          <w:rFonts w:ascii="Calibri" w:hAnsi="Calibri" w:cs="Century Gothic"/>
          <w:sz w:val="23"/>
          <w:szCs w:val="23"/>
        </w:rPr>
        <w:t xml:space="preserve"> </w:t>
      </w:r>
      <w:r w:rsidRPr="00D21DBB">
        <w:rPr>
          <w:rFonts w:ascii="Calibri" w:hAnsi="Calibri" w:cs="Century Gothic"/>
          <w:sz w:val="23"/>
          <w:szCs w:val="23"/>
        </w:rPr>
        <w:t xml:space="preserve">grade children </w:t>
      </w:r>
      <w:r w:rsidRPr="00F70A5E">
        <w:rPr>
          <w:rFonts w:ascii="Calibri" w:hAnsi="Calibri" w:cs="Century Gothic"/>
          <w:sz w:val="23"/>
          <w:szCs w:val="23"/>
        </w:rPr>
        <w:t>that is aligned with the Next Generation Science Standards.</w:t>
      </w:r>
    </w:p>
    <w:p w14:paraId="33E5AABB" w14:textId="77777777" w:rsidR="00D21DBB" w:rsidRPr="00F70A5E" w:rsidRDefault="00D21DBB" w:rsidP="00F70A5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libri" w:hAnsi="Calibri" w:cs="Times"/>
          <w:sz w:val="23"/>
          <w:szCs w:val="23"/>
        </w:rPr>
      </w:pPr>
      <w:r w:rsidRPr="00F70A5E">
        <w:rPr>
          <w:rFonts w:ascii="Calibri" w:hAnsi="Calibri" w:cs="Century Gothic"/>
          <w:b/>
          <w:sz w:val="23"/>
          <w:szCs w:val="23"/>
        </w:rPr>
        <w:t>Cascade Mountain School</w:t>
      </w:r>
      <w:r w:rsidRPr="00F70A5E">
        <w:rPr>
          <w:rFonts w:ascii="Calibri" w:hAnsi="Calibri" w:cs="Century Gothic"/>
          <w:sz w:val="23"/>
          <w:szCs w:val="23"/>
        </w:rPr>
        <w:t xml:space="preserve">, Hood River; </w:t>
      </w:r>
      <w:r w:rsidRPr="00F70A5E">
        <w:rPr>
          <w:rFonts w:ascii="Calibri" w:hAnsi="Calibri" w:cs="Century Gothic"/>
          <w:b/>
          <w:sz w:val="23"/>
          <w:szCs w:val="23"/>
        </w:rPr>
        <w:t>$4,994</w:t>
      </w:r>
      <w:r w:rsidRPr="00F70A5E">
        <w:rPr>
          <w:rFonts w:ascii="Calibri" w:hAnsi="Calibri" w:cs="Century Gothic"/>
          <w:sz w:val="23"/>
          <w:szCs w:val="23"/>
        </w:rPr>
        <w:t xml:space="preserve"> for the creation of a training program for 20 middle and high school science teachers to integrate place-based service education into their classrooms.</w:t>
      </w:r>
    </w:p>
    <w:p w14:paraId="33EF7FC4" w14:textId="339E2B62" w:rsidR="00D21DBB" w:rsidRPr="00F70A5E" w:rsidRDefault="00D21DBB" w:rsidP="00F70A5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libri" w:hAnsi="Calibri" w:cs="Times"/>
          <w:sz w:val="23"/>
          <w:szCs w:val="23"/>
        </w:rPr>
      </w:pPr>
      <w:r w:rsidRPr="00F70A5E">
        <w:rPr>
          <w:rFonts w:ascii="Calibri" w:hAnsi="Calibri" w:cs="Century Gothic"/>
          <w:b/>
          <w:sz w:val="23"/>
          <w:szCs w:val="23"/>
        </w:rPr>
        <w:t>Center for Earth Leadership</w:t>
      </w:r>
      <w:r w:rsidRPr="00F70A5E">
        <w:rPr>
          <w:rFonts w:ascii="Calibri" w:hAnsi="Calibri" w:cs="Century Gothic"/>
          <w:sz w:val="23"/>
          <w:szCs w:val="23"/>
        </w:rPr>
        <w:t xml:space="preserve">, Portland; </w:t>
      </w:r>
      <w:r w:rsidRPr="00F70A5E">
        <w:rPr>
          <w:rFonts w:ascii="Calibri" w:hAnsi="Calibri" w:cs="Century Gothic"/>
          <w:b/>
          <w:sz w:val="23"/>
          <w:szCs w:val="23"/>
        </w:rPr>
        <w:t>$8,000</w:t>
      </w:r>
      <w:r w:rsidRPr="00F70A5E">
        <w:rPr>
          <w:rFonts w:ascii="Calibri" w:hAnsi="Calibri" w:cs="Century Gothic"/>
          <w:sz w:val="23"/>
          <w:szCs w:val="23"/>
        </w:rPr>
        <w:t xml:space="preserve"> to create a statewide training and resource center</w:t>
      </w:r>
      <w:r w:rsidR="00D17C65">
        <w:rPr>
          <w:rFonts w:ascii="Calibri" w:hAnsi="Calibri" w:cs="Century Gothic"/>
          <w:sz w:val="23"/>
          <w:szCs w:val="23"/>
        </w:rPr>
        <w:t xml:space="preserve"> </w:t>
      </w:r>
      <w:r w:rsidRPr="00F70A5E">
        <w:rPr>
          <w:rFonts w:ascii="Calibri" w:hAnsi="Calibri" w:cs="Century Gothic"/>
          <w:sz w:val="23"/>
          <w:szCs w:val="23"/>
        </w:rPr>
        <w:t>to promote formation of Eco-School Networks in Oregon school districts</w:t>
      </w:r>
      <w:r w:rsidR="00D17C65">
        <w:rPr>
          <w:rFonts w:ascii="Calibri" w:hAnsi="Calibri" w:cs="Century Gothic"/>
          <w:sz w:val="23"/>
          <w:szCs w:val="23"/>
        </w:rPr>
        <w:t xml:space="preserve"> and </w:t>
      </w:r>
      <w:r w:rsidRPr="00F70A5E">
        <w:rPr>
          <w:rFonts w:ascii="Calibri" w:hAnsi="Calibri" w:cs="Century Gothic"/>
          <w:sz w:val="23"/>
          <w:szCs w:val="23"/>
        </w:rPr>
        <w:t>to support trained Network parents in leading sustainability efforts at their respective schools. Each Network will be guided by a steering committee of parents.</w:t>
      </w:r>
    </w:p>
    <w:p w14:paraId="17E46F9C" w14:textId="203DF6B0" w:rsidR="00944870" w:rsidRPr="00F70A5E" w:rsidRDefault="00D21DBB" w:rsidP="00F70A5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libri" w:hAnsi="Calibri" w:cs="Times"/>
          <w:sz w:val="23"/>
          <w:szCs w:val="23"/>
        </w:rPr>
      </w:pPr>
      <w:r w:rsidRPr="00F70A5E">
        <w:rPr>
          <w:rFonts w:ascii="Calibri" w:hAnsi="Calibri" w:cs="Century Gothic"/>
          <w:b/>
          <w:sz w:val="23"/>
          <w:szCs w:val="23"/>
        </w:rPr>
        <w:t>Friends of Tryon Creek State Park</w:t>
      </w:r>
      <w:r w:rsidR="00E755C8">
        <w:rPr>
          <w:rFonts w:ascii="Calibri" w:hAnsi="Calibri" w:cs="Century Gothic"/>
          <w:b/>
          <w:sz w:val="23"/>
          <w:szCs w:val="23"/>
        </w:rPr>
        <w:t xml:space="preserve"> (FOTC)</w:t>
      </w:r>
      <w:r w:rsidRPr="00F70A5E">
        <w:rPr>
          <w:rFonts w:ascii="Calibri" w:hAnsi="Calibri" w:cs="Century Gothic"/>
          <w:sz w:val="23"/>
          <w:szCs w:val="23"/>
        </w:rPr>
        <w:t xml:space="preserve">, Portland; </w:t>
      </w:r>
      <w:r w:rsidRPr="00F70A5E">
        <w:rPr>
          <w:rFonts w:ascii="Calibri" w:hAnsi="Calibri" w:cs="Century Gothic"/>
          <w:b/>
          <w:sz w:val="23"/>
          <w:szCs w:val="23"/>
        </w:rPr>
        <w:t>$10,000</w:t>
      </w:r>
      <w:r w:rsidRPr="00F70A5E">
        <w:rPr>
          <w:rFonts w:ascii="Calibri" w:hAnsi="Calibri" w:cs="Century Gothic"/>
          <w:sz w:val="23"/>
          <w:szCs w:val="23"/>
        </w:rPr>
        <w:t xml:space="preserve"> to provide </w:t>
      </w:r>
      <w:r w:rsidR="00E755C8">
        <w:rPr>
          <w:rFonts w:ascii="Calibri" w:hAnsi="Calibri" w:cs="Century Gothic"/>
          <w:sz w:val="23"/>
          <w:szCs w:val="23"/>
        </w:rPr>
        <w:t>more than 60 volunteer nature g</w:t>
      </w:r>
      <w:r w:rsidRPr="00F70A5E">
        <w:rPr>
          <w:rFonts w:ascii="Calibri" w:hAnsi="Calibri" w:cs="Century Gothic"/>
          <w:sz w:val="23"/>
          <w:szCs w:val="23"/>
        </w:rPr>
        <w:t xml:space="preserve">uides with trail-based instructional techniques designed to meet the </w:t>
      </w:r>
      <w:r w:rsidRPr="00F70A5E">
        <w:rPr>
          <w:rFonts w:ascii="Calibri" w:hAnsi="Calibri" w:cs="Century Gothic"/>
          <w:sz w:val="23"/>
          <w:szCs w:val="23"/>
        </w:rPr>
        <w:lastRenderedPageBreak/>
        <w:t>needs of diverse student groups. FOTC will also collaborate with teachers to create seven outdoor teaching units (one per grade; K-6) infused with culturally relevant instructional practices.</w:t>
      </w:r>
    </w:p>
    <w:p w14:paraId="6318C635" w14:textId="621676A1" w:rsidR="00944870" w:rsidRPr="00F70A5E" w:rsidRDefault="00944870" w:rsidP="00F70A5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libri" w:hAnsi="Calibri" w:cs="Times"/>
          <w:sz w:val="23"/>
          <w:szCs w:val="23"/>
        </w:rPr>
      </w:pPr>
      <w:r w:rsidRPr="00F70A5E">
        <w:rPr>
          <w:rFonts w:ascii="Calibri" w:hAnsi="Calibri" w:cs="Century Gothic"/>
          <w:b/>
          <w:sz w:val="23"/>
          <w:szCs w:val="23"/>
        </w:rPr>
        <w:t>Friends of Tualatin River National Wildlife Refuge</w:t>
      </w:r>
      <w:r w:rsidR="00E755C8">
        <w:rPr>
          <w:rFonts w:ascii="Calibri" w:hAnsi="Calibri" w:cs="Century Gothic"/>
          <w:sz w:val="23"/>
          <w:szCs w:val="23"/>
        </w:rPr>
        <w:t>, Sherwood;</w:t>
      </w:r>
      <w:r w:rsidRPr="00F70A5E">
        <w:rPr>
          <w:rFonts w:ascii="Calibri" w:hAnsi="Calibri" w:cs="Century Gothic"/>
          <w:sz w:val="23"/>
          <w:szCs w:val="23"/>
        </w:rPr>
        <w:t xml:space="preserve"> </w:t>
      </w:r>
      <w:r w:rsidRPr="00F70A5E">
        <w:rPr>
          <w:rFonts w:ascii="Calibri" w:hAnsi="Calibri" w:cs="Century Gothic"/>
          <w:b/>
          <w:sz w:val="23"/>
          <w:szCs w:val="23"/>
        </w:rPr>
        <w:t>$16,400</w:t>
      </w:r>
      <w:r w:rsidRPr="00F70A5E">
        <w:rPr>
          <w:rFonts w:ascii="Calibri" w:hAnsi="Calibri" w:cs="Century Gothic"/>
          <w:sz w:val="23"/>
          <w:szCs w:val="23"/>
        </w:rPr>
        <w:t xml:space="preserve"> to train 50 formal and non-formal educators to deliver environmental lessons that respectfully present contemporary Indigenous perspectives as well as accurately depict Native American histories of the region. </w:t>
      </w:r>
    </w:p>
    <w:p w14:paraId="65E29BA7" w14:textId="77777777" w:rsidR="00AF54FB" w:rsidRPr="00AF54FB" w:rsidRDefault="00944870" w:rsidP="00AF54F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libri" w:hAnsi="Calibri" w:cs="Times"/>
          <w:sz w:val="23"/>
          <w:szCs w:val="23"/>
        </w:rPr>
      </w:pPr>
      <w:r w:rsidRPr="00AF54FB">
        <w:rPr>
          <w:rFonts w:ascii="Calibri" w:hAnsi="Calibri" w:cs="Century Gothic"/>
          <w:b/>
          <w:sz w:val="23"/>
          <w:szCs w:val="23"/>
        </w:rPr>
        <w:t>Growing Gardens</w:t>
      </w:r>
      <w:r w:rsidR="00AF54FB">
        <w:rPr>
          <w:rFonts w:ascii="Calibri" w:hAnsi="Calibri" w:cs="Century Gothic"/>
          <w:sz w:val="23"/>
          <w:szCs w:val="23"/>
        </w:rPr>
        <w:t>, Portland;</w:t>
      </w:r>
      <w:r w:rsidRPr="00AF54FB">
        <w:rPr>
          <w:rFonts w:ascii="Calibri" w:hAnsi="Calibri" w:cs="Century Gothic"/>
          <w:sz w:val="23"/>
          <w:szCs w:val="23"/>
        </w:rPr>
        <w:t xml:space="preserve"> </w:t>
      </w:r>
      <w:r w:rsidRPr="00AF54FB">
        <w:rPr>
          <w:rFonts w:ascii="Calibri" w:hAnsi="Calibri" w:cs="Century Gothic"/>
          <w:b/>
          <w:sz w:val="23"/>
          <w:szCs w:val="23"/>
        </w:rPr>
        <w:t>$15,000</w:t>
      </w:r>
      <w:r w:rsidR="00161F8A" w:rsidRPr="00AF54FB">
        <w:rPr>
          <w:rFonts w:ascii="Calibri" w:hAnsi="Calibri" w:cs="Century Gothic"/>
          <w:sz w:val="23"/>
          <w:szCs w:val="23"/>
        </w:rPr>
        <w:t xml:space="preserve"> for teachers to</w:t>
      </w:r>
      <w:r w:rsidR="00AF54FB" w:rsidRPr="00AF54FB">
        <w:rPr>
          <w:rFonts w:ascii="Calibri" w:hAnsi="Calibri"/>
          <w:color w:val="000000"/>
          <w:sz w:val="23"/>
          <w:szCs w:val="23"/>
        </w:rPr>
        <w:t xml:space="preserve"> use school gardens to enhance </w:t>
      </w:r>
      <w:r w:rsidR="00161F8A" w:rsidRPr="00AF54FB">
        <w:rPr>
          <w:rFonts w:ascii="Calibri" w:hAnsi="Calibri"/>
          <w:color w:val="000000"/>
          <w:sz w:val="23"/>
          <w:szCs w:val="23"/>
        </w:rPr>
        <w:t xml:space="preserve">learning and academic achievement </w:t>
      </w:r>
      <w:r w:rsidR="00AF54FB" w:rsidRPr="00AF54FB">
        <w:rPr>
          <w:rFonts w:ascii="Calibri" w:hAnsi="Calibri"/>
          <w:color w:val="000000"/>
          <w:sz w:val="23"/>
          <w:szCs w:val="23"/>
        </w:rPr>
        <w:t xml:space="preserve">for students </w:t>
      </w:r>
      <w:r w:rsidR="00161F8A" w:rsidRPr="00AF54FB">
        <w:rPr>
          <w:rFonts w:ascii="Calibri" w:hAnsi="Calibri"/>
          <w:color w:val="000000"/>
          <w:sz w:val="23"/>
          <w:szCs w:val="23"/>
        </w:rPr>
        <w:t xml:space="preserve">in science, math, language arts, </w:t>
      </w:r>
      <w:r w:rsidR="00AF54FB" w:rsidRPr="00AF54FB">
        <w:rPr>
          <w:rFonts w:ascii="Calibri" w:hAnsi="Calibri"/>
          <w:color w:val="000000"/>
          <w:sz w:val="23"/>
          <w:szCs w:val="23"/>
        </w:rPr>
        <w:t xml:space="preserve">and environmental </w:t>
      </w:r>
      <w:r w:rsidR="00161F8A" w:rsidRPr="00AF54FB">
        <w:rPr>
          <w:rFonts w:ascii="Calibri" w:hAnsi="Calibri"/>
          <w:color w:val="000000"/>
          <w:sz w:val="23"/>
          <w:szCs w:val="23"/>
        </w:rPr>
        <w:t>and engineering practices.</w:t>
      </w:r>
    </w:p>
    <w:p w14:paraId="3046C7DE" w14:textId="77777777" w:rsidR="00A91C62" w:rsidRPr="00A91C62" w:rsidRDefault="00AF54FB" w:rsidP="00A91C6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libri" w:hAnsi="Calibri" w:cs="Times"/>
          <w:sz w:val="23"/>
          <w:szCs w:val="23"/>
        </w:rPr>
      </w:pPr>
      <w:r w:rsidRPr="00AF54FB">
        <w:rPr>
          <w:rFonts w:ascii="Calibri" w:eastAsia="Times New Roman" w:hAnsi="Calibri" w:cs="Times New Roman"/>
          <w:b/>
          <w:color w:val="000000"/>
          <w:sz w:val="23"/>
          <w:szCs w:val="23"/>
        </w:rPr>
        <w:t>Lower Columbia River Estuary Partnership</w:t>
      </w:r>
      <w:r w:rsidRPr="00AF54FB">
        <w:rPr>
          <w:rFonts w:ascii="Calibri" w:eastAsia="Times New Roman" w:hAnsi="Calibri" w:cs="Times New Roman"/>
          <w:color w:val="000000"/>
          <w:sz w:val="23"/>
          <w:szCs w:val="23"/>
        </w:rPr>
        <w:t xml:space="preserve">, Portland; </w:t>
      </w:r>
      <w:r w:rsidRPr="00AF54FB">
        <w:rPr>
          <w:rFonts w:ascii="Calibri" w:eastAsia="Times New Roman" w:hAnsi="Calibri" w:cs="Times New Roman"/>
          <w:b/>
          <w:color w:val="000000"/>
          <w:sz w:val="23"/>
          <w:szCs w:val="23"/>
        </w:rPr>
        <w:t>$10,000</w:t>
      </w:r>
      <w:r w:rsidRPr="00AF54FB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AF54FB">
        <w:rPr>
          <w:rFonts w:ascii="Calibri" w:hAnsi="Calibri"/>
          <w:color w:val="000000"/>
          <w:sz w:val="23"/>
          <w:szCs w:val="23"/>
        </w:rPr>
        <w:t xml:space="preserve">to deliver two professional </w:t>
      </w:r>
      <w:r w:rsidRPr="00A91C62">
        <w:rPr>
          <w:rFonts w:ascii="Calibri" w:hAnsi="Calibri"/>
          <w:color w:val="000000"/>
          <w:sz w:val="23"/>
          <w:szCs w:val="23"/>
        </w:rPr>
        <w:t>development workshops for 40 teachers and create check-out kits that provide the skills and resources needed to lead outdoor learning experiences that integrate science education with Common Core literacy requirements.</w:t>
      </w:r>
    </w:p>
    <w:p w14:paraId="7CD82C50" w14:textId="77777777" w:rsidR="00112C24" w:rsidRPr="00112C24" w:rsidRDefault="00A91C62" w:rsidP="00112C2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libri" w:hAnsi="Calibri" w:cs="Times"/>
          <w:sz w:val="23"/>
          <w:szCs w:val="23"/>
        </w:rPr>
      </w:pPr>
      <w:r w:rsidRPr="00A91C62">
        <w:rPr>
          <w:rFonts w:ascii="Calibri" w:eastAsia="Times New Roman" w:hAnsi="Calibri" w:cs="Times New Roman"/>
          <w:b/>
          <w:color w:val="000000"/>
          <w:sz w:val="23"/>
          <w:szCs w:val="23"/>
        </w:rPr>
        <w:t>Oregon Forest Resources Institute</w:t>
      </w:r>
      <w:r w:rsidRPr="00A91C62">
        <w:rPr>
          <w:rFonts w:ascii="Calibri" w:eastAsia="Times New Roman" w:hAnsi="Calibri" w:cs="Times New Roman"/>
          <w:color w:val="000000"/>
          <w:sz w:val="23"/>
          <w:szCs w:val="23"/>
        </w:rPr>
        <w:t xml:space="preserve">, Portland; </w:t>
      </w:r>
      <w:r w:rsidRPr="00A91C62">
        <w:rPr>
          <w:rFonts w:ascii="Calibri" w:eastAsia="Times New Roman" w:hAnsi="Calibri" w:cs="Times New Roman"/>
          <w:b/>
          <w:color w:val="000000"/>
          <w:sz w:val="23"/>
          <w:szCs w:val="23"/>
        </w:rPr>
        <w:t xml:space="preserve">$9,460 </w:t>
      </w:r>
      <w:r w:rsidRPr="00A91C62">
        <w:rPr>
          <w:rFonts w:ascii="Calibri" w:eastAsia="Times New Roman" w:hAnsi="Calibri" w:cs="Times New Roman"/>
          <w:color w:val="000000"/>
          <w:sz w:val="23"/>
          <w:szCs w:val="23"/>
        </w:rPr>
        <w:t xml:space="preserve">to use Oregon’s forests as subject matter and </w:t>
      </w:r>
      <w:r w:rsidRPr="00A91C62">
        <w:rPr>
          <w:rFonts w:ascii="Calibri" w:hAnsi="Calibri"/>
          <w:color w:val="000000"/>
          <w:sz w:val="23"/>
          <w:szCs w:val="23"/>
        </w:rPr>
        <w:t xml:space="preserve">equip teachers to develop and deliver model lessons aligned with state </w:t>
      </w:r>
      <w:r w:rsidRPr="00112C24">
        <w:rPr>
          <w:rFonts w:ascii="Calibri" w:hAnsi="Calibri"/>
          <w:color w:val="000000"/>
          <w:sz w:val="23"/>
          <w:szCs w:val="23"/>
        </w:rPr>
        <w:t>standards that will enhance and extend students' outdoor school experiences.</w:t>
      </w:r>
    </w:p>
    <w:p w14:paraId="390EC32E" w14:textId="77777777" w:rsidR="00112C24" w:rsidRPr="00112C24" w:rsidRDefault="00112C24" w:rsidP="00112C2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libri" w:hAnsi="Calibri"/>
          <w:color w:val="000000"/>
          <w:sz w:val="23"/>
          <w:szCs w:val="23"/>
        </w:rPr>
      </w:pPr>
      <w:r w:rsidRPr="00112C24">
        <w:rPr>
          <w:rFonts w:ascii="Calibri" w:eastAsia="Times New Roman" w:hAnsi="Calibri" w:cs="Times New Roman"/>
          <w:b/>
          <w:color w:val="000000"/>
          <w:sz w:val="23"/>
          <w:szCs w:val="23"/>
        </w:rPr>
        <w:t>Tualatin SWCD</w:t>
      </w:r>
      <w:r w:rsidRPr="00112C24">
        <w:rPr>
          <w:rFonts w:ascii="Calibri" w:eastAsia="Times New Roman" w:hAnsi="Calibri" w:cs="Times New Roman"/>
          <w:color w:val="000000"/>
          <w:sz w:val="23"/>
          <w:szCs w:val="23"/>
        </w:rPr>
        <w:t xml:space="preserve">, Hillsboro; </w:t>
      </w:r>
      <w:r w:rsidRPr="00112C24">
        <w:rPr>
          <w:rFonts w:ascii="Calibri" w:eastAsia="Times New Roman" w:hAnsi="Calibri" w:cs="Times New Roman"/>
          <w:b/>
          <w:color w:val="000000"/>
          <w:sz w:val="23"/>
          <w:szCs w:val="23"/>
        </w:rPr>
        <w:t>$10,000</w:t>
      </w:r>
      <w:r w:rsidRPr="00112C24">
        <w:rPr>
          <w:rFonts w:ascii="Calibri" w:eastAsia="Times New Roman" w:hAnsi="Calibri" w:cs="Times New Roman"/>
          <w:color w:val="000000"/>
          <w:sz w:val="23"/>
          <w:szCs w:val="23"/>
        </w:rPr>
        <w:t xml:space="preserve"> for </w:t>
      </w:r>
      <w:r w:rsidRPr="00112C24">
        <w:rPr>
          <w:rFonts w:ascii="Calibri" w:hAnsi="Calibri"/>
          <w:color w:val="000000"/>
          <w:sz w:val="23"/>
          <w:szCs w:val="23"/>
        </w:rPr>
        <w:t>teachers in the region to learn more about managing soil health and incorporating it into the curriculum, with direct ties to state and federal standards.</w:t>
      </w:r>
    </w:p>
    <w:p w14:paraId="0FD77B94" w14:textId="2E2D29D5" w:rsidR="00A91C62" w:rsidRPr="00112C24" w:rsidRDefault="00112C24" w:rsidP="00195C9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libri" w:hAnsi="Calibri"/>
          <w:color w:val="000000"/>
          <w:sz w:val="23"/>
          <w:szCs w:val="23"/>
        </w:rPr>
      </w:pPr>
      <w:r w:rsidRPr="00112C24">
        <w:rPr>
          <w:rFonts w:ascii="Calibri" w:eastAsia="Times New Roman" w:hAnsi="Calibri" w:cs="Times New Roman"/>
          <w:b/>
          <w:color w:val="000000"/>
          <w:sz w:val="23"/>
          <w:szCs w:val="23"/>
        </w:rPr>
        <w:t>World Forestry Center</w:t>
      </w:r>
      <w:r>
        <w:rPr>
          <w:rFonts w:ascii="Calibri" w:eastAsia="Times New Roman" w:hAnsi="Calibri" w:cs="Times New Roman"/>
          <w:b/>
          <w:color w:val="000000"/>
          <w:sz w:val="23"/>
          <w:szCs w:val="23"/>
        </w:rPr>
        <w:t xml:space="preserve"> (WFC)</w:t>
      </w:r>
      <w:r w:rsidRPr="00112C24">
        <w:rPr>
          <w:rFonts w:ascii="Calibri" w:eastAsia="Times New Roman" w:hAnsi="Calibri" w:cs="Times New Roman"/>
          <w:color w:val="000000"/>
          <w:sz w:val="23"/>
          <w:szCs w:val="23"/>
        </w:rPr>
        <w:t xml:space="preserve">, Portland; </w:t>
      </w:r>
      <w:r w:rsidRPr="00112C24">
        <w:rPr>
          <w:rFonts w:ascii="Calibri" w:eastAsia="Times New Roman" w:hAnsi="Calibri" w:cs="Times New Roman"/>
          <w:b/>
          <w:color w:val="000000"/>
          <w:sz w:val="23"/>
          <w:szCs w:val="23"/>
        </w:rPr>
        <w:t>$4,000</w:t>
      </w:r>
      <w:r w:rsidRPr="00112C24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>
        <w:rPr>
          <w:rFonts w:ascii="Calibri" w:hAnsi="Calibri"/>
          <w:color w:val="000000"/>
          <w:sz w:val="23"/>
          <w:szCs w:val="23"/>
        </w:rPr>
        <w:t>to send three</w:t>
      </w:r>
      <w:r w:rsidRPr="00112C24">
        <w:rPr>
          <w:rFonts w:ascii="Calibri" w:hAnsi="Calibri"/>
          <w:color w:val="000000"/>
          <w:sz w:val="23"/>
          <w:szCs w:val="23"/>
        </w:rPr>
        <w:t xml:space="preserve"> educators from rural communities to WFC's International Educators Institute, thereby building their capacity to lead students in engaging, inquiry-based environmental education and field learning.</w:t>
      </w:r>
    </w:p>
    <w:p w14:paraId="1AA1F35F" w14:textId="057CE6DD" w:rsidR="00195C94" w:rsidRDefault="00195C94" w:rsidP="00195C94">
      <w:pPr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Over the next several years, the Gray Family Foundation will continue to build awareness</w:t>
      </w:r>
      <w:r w:rsidR="00CE15F1">
        <w:rPr>
          <w:rFonts w:cstheme="minorHAnsi"/>
          <w:bCs/>
          <w:sz w:val="23"/>
          <w:szCs w:val="23"/>
        </w:rPr>
        <w:t xml:space="preserve"> </w:t>
      </w:r>
      <w:r>
        <w:rPr>
          <w:rFonts w:cstheme="minorHAnsi"/>
          <w:bCs/>
          <w:sz w:val="23"/>
          <w:szCs w:val="23"/>
        </w:rPr>
        <w:t xml:space="preserve">by networking in communities statewide, encouraging collaborative partnerships and supporting best practices for environmental education. Learn more by </w:t>
      </w:r>
      <w:r w:rsidR="0019543C">
        <w:rPr>
          <w:rFonts w:cstheme="minorHAnsi"/>
          <w:bCs/>
          <w:sz w:val="23"/>
          <w:szCs w:val="23"/>
        </w:rPr>
        <w:t>visit</w:t>
      </w:r>
      <w:r>
        <w:rPr>
          <w:rFonts w:cstheme="minorHAnsi"/>
          <w:bCs/>
          <w:sz w:val="23"/>
          <w:szCs w:val="23"/>
        </w:rPr>
        <w:t>ing</w:t>
      </w:r>
      <w:r w:rsidR="0019543C">
        <w:rPr>
          <w:rFonts w:cstheme="minorHAnsi"/>
          <w:bCs/>
          <w:sz w:val="23"/>
          <w:szCs w:val="23"/>
        </w:rPr>
        <w:t xml:space="preserve"> </w:t>
      </w:r>
      <w:hyperlink r:id="rId10" w:history="1">
        <w:r w:rsidRPr="006D66BB">
          <w:rPr>
            <w:rStyle w:val="Hyperlink"/>
          </w:rPr>
          <w:t>http://grayff.org/</w:t>
        </w:r>
      </w:hyperlink>
      <w:r w:rsidR="0019543C">
        <w:rPr>
          <w:rFonts w:cstheme="minorHAnsi"/>
          <w:bCs/>
          <w:sz w:val="23"/>
          <w:szCs w:val="23"/>
        </w:rPr>
        <w:t>.</w:t>
      </w:r>
    </w:p>
    <w:p w14:paraId="23B1611D" w14:textId="77777777" w:rsidR="001F45CF" w:rsidRPr="00195C94" w:rsidRDefault="001F45CF" w:rsidP="00195C94">
      <w:pPr>
        <w:rPr>
          <w:rFonts w:cstheme="minorHAnsi"/>
          <w:bCs/>
          <w:sz w:val="23"/>
          <w:szCs w:val="23"/>
        </w:rPr>
      </w:pPr>
    </w:p>
    <w:p w14:paraId="34DAC221" w14:textId="77777777" w:rsidR="001F4AF3" w:rsidRPr="00BB4733" w:rsidRDefault="001F4AF3" w:rsidP="001F4AF3">
      <w:pPr>
        <w:jc w:val="center"/>
        <w:rPr>
          <w:sz w:val="23"/>
          <w:szCs w:val="23"/>
        </w:rPr>
      </w:pPr>
      <w:r w:rsidRPr="00BB4733">
        <w:rPr>
          <w:sz w:val="23"/>
          <w:szCs w:val="23"/>
        </w:rPr>
        <w:t># # #</w:t>
      </w:r>
    </w:p>
    <w:p w14:paraId="25C16049" w14:textId="1248F414" w:rsidR="002F1226" w:rsidRDefault="00195C94" w:rsidP="00931DA3">
      <w:pPr>
        <w:spacing w:after="0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About t</w:t>
      </w:r>
      <w:r w:rsidR="00931DA3" w:rsidRPr="00B944D2">
        <w:rPr>
          <w:rFonts w:ascii="Calibri" w:hAnsi="Calibri" w:cstheme="minorHAnsi"/>
          <w:b/>
        </w:rPr>
        <w:t xml:space="preserve">he </w:t>
      </w:r>
      <w:r>
        <w:rPr>
          <w:rFonts w:ascii="Calibri" w:hAnsi="Calibri" w:cstheme="minorHAnsi"/>
          <w:b/>
        </w:rPr>
        <w:t>Gray Family Foundation</w:t>
      </w:r>
    </w:p>
    <w:p w14:paraId="798DDB92" w14:textId="094CF066" w:rsidR="002F1226" w:rsidRPr="00195C94" w:rsidRDefault="002F1226" w:rsidP="00195C94">
      <w:pPr>
        <w:spacing w:after="0"/>
        <w:rPr>
          <w:rFonts w:ascii="Calibri" w:hAnsi="Calibri" w:cstheme="minorHAnsi"/>
        </w:rPr>
      </w:pPr>
      <w:r>
        <w:rPr>
          <w:rFonts w:ascii="Calibri" w:hAnsi="Calibri" w:cstheme="minorHAnsi"/>
        </w:rPr>
        <w:t>Launched in 2007 as the Gray Family Fund of The Oregon Community Foundation, the Gray Family Foundation’s Environmental Education Program seeks to institutionalize a series of age appropriate experiences for students, teachers, and citizens that build a sense of place and responsibility toward Oregon and the region.</w:t>
      </w:r>
      <w:r w:rsidR="00195C94">
        <w:rPr>
          <w:rFonts w:ascii="Calibri" w:hAnsi="Calibri" w:cstheme="minorHAnsi"/>
        </w:rPr>
        <w:t xml:space="preserve"> Since 2007, the Gray Family Foundation has awarded more than $7.8 million in grants statewide. </w:t>
      </w:r>
      <w:hyperlink r:id="rId11" w:history="1">
        <w:r w:rsidR="00195C94" w:rsidRPr="006D66BB">
          <w:rPr>
            <w:rStyle w:val="Hyperlink"/>
          </w:rPr>
          <w:t>http://grayff.org/</w:t>
        </w:r>
      </w:hyperlink>
    </w:p>
    <w:sectPr w:rsidR="002F1226" w:rsidRPr="00195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E5584" w14:textId="77777777" w:rsidR="0014664D" w:rsidRDefault="0014664D" w:rsidP="00180204">
      <w:pPr>
        <w:spacing w:after="0" w:line="240" w:lineRule="auto"/>
      </w:pPr>
      <w:r>
        <w:separator/>
      </w:r>
    </w:p>
  </w:endnote>
  <w:endnote w:type="continuationSeparator" w:id="0">
    <w:p w14:paraId="6CFD9886" w14:textId="77777777" w:rsidR="0014664D" w:rsidRDefault="0014664D" w:rsidP="0018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EEBC8" w14:textId="77777777" w:rsidR="0014664D" w:rsidRDefault="0014664D" w:rsidP="00180204">
      <w:pPr>
        <w:spacing w:after="0" w:line="240" w:lineRule="auto"/>
      </w:pPr>
      <w:r>
        <w:separator/>
      </w:r>
    </w:p>
  </w:footnote>
  <w:footnote w:type="continuationSeparator" w:id="0">
    <w:p w14:paraId="4B9835DE" w14:textId="77777777" w:rsidR="0014664D" w:rsidRDefault="0014664D" w:rsidP="00180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09B"/>
    <w:multiLevelType w:val="multilevel"/>
    <w:tmpl w:val="E9A4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12C4B"/>
    <w:multiLevelType w:val="hybridMultilevel"/>
    <w:tmpl w:val="54ACDA6E"/>
    <w:lvl w:ilvl="0" w:tplc="B6963F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D4ACE"/>
    <w:multiLevelType w:val="hybridMultilevel"/>
    <w:tmpl w:val="D972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56B94"/>
    <w:multiLevelType w:val="multilevel"/>
    <w:tmpl w:val="A84E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A2F12"/>
    <w:multiLevelType w:val="hybridMultilevel"/>
    <w:tmpl w:val="A42E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B0"/>
    <w:rsid w:val="0001738C"/>
    <w:rsid w:val="000263FA"/>
    <w:rsid w:val="00055714"/>
    <w:rsid w:val="00067529"/>
    <w:rsid w:val="00070BF7"/>
    <w:rsid w:val="00092079"/>
    <w:rsid w:val="000A17DD"/>
    <w:rsid w:val="000B19B8"/>
    <w:rsid w:val="000B3045"/>
    <w:rsid w:val="000D2CDA"/>
    <w:rsid w:val="000D3A48"/>
    <w:rsid w:val="000E29BA"/>
    <w:rsid w:val="000E3053"/>
    <w:rsid w:val="000F1D02"/>
    <w:rsid w:val="000F2153"/>
    <w:rsid w:val="00112C24"/>
    <w:rsid w:val="0011383B"/>
    <w:rsid w:val="001401E8"/>
    <w:rsid w:val="0014664D"/>
    <w:rsid w:val="00161F8A"/>
    <w:rsid w:val="00167041"/>
    <w:rsid w:val="00180204"/>
    <w:rsid w:val="0019543C"/>
    <w:rsid w:val="001954E4"/>
    <w:rsid w:val="00195C94"/>
    <w:rsid w:val="001A0266"/>
    <w:rsid w:val="001D3B9D"/>
    <w:rsid w:val="001F45CF"/>
    <w:rsid w:val="001F4AF3"/>
    <w:rsid w:val="00203928"/>
    <w:rsid w:val="002173F5"/>
    <w:rsid w:val="002309A6"/>
    <w:rsid w:val="002433A0"/>
    <w:rsid w:val="00246193"/>
    <w:rsid w:val="00263AD7"/>
    <w:rsid w:val="00284612"/>
    <w:rsid w:val="002867E2"/>
    <w:rsid w:val="002938F1"/>
    <w:rsid w:val="002B3F4F"/>
    <w:rsid w:val="002C46E2"/>
    <w:rsid w:val="002F1226"/>
    <w:rsid w:val="002F29F9"/>
    <w:rsid w:val="00303819"/>
    <w:rsid w:val="00311FBB"/>
    <w:rsid w:val="00334265"/>
    <w:rsid w:val="00334E90"/>
    <w:rsid w:val="00374344"/>
    <w:rsid w:val="003A4833"/>
    <w:rsid w:val="003D0734"/>
    <w:rsid w:val="003D57FB"/>
    <w:rsid w:val="003F2DAC"/>
    <w:rsid w:val="003F6874"/>
    <w:rsid w:val="00420B6E"/>
    <w:rsid w:val="004231CD"/>
    <w:rsid w:val="00460511"/>
    <w:rsid w:val="0047332A"/>
    <w:rsid w:val="00484D79"/>
    <w:rsid w:val="004A11E5"/>
    <w:rsid w:val="004A2C2D"/>
    <w:rsid w:val="004A77AE"/>
    <w:rsid w:val="004B1C65"/>
    <w:rsid w:val="004B21C1"/>
    <w:rsid w:val="004F17C7"/>
    <w:rsid w:val="005005CE"/>
    <w:rsid w:val="005045D4"/>
    <w:rsid w:val="0052722C"/>
    <w:rsid w:val="00551CB9"/>
    <w:rsid w:val="00555A7F"/>
    <w:rsid w:val="00570102"/>
    <w:rsid w:val="00576F10"/>
    <w:rsid w:val="005B6915"/>
    <w:rsid w:val="005C290B"/>
    <w:rsid w:val="005C4412"/>
    <w:rsid w:val="005D79AB"/>
    <w:rsid w:val="005F143C"/>
    <w:rsid w:val="005F2BAD"/>
    <w:rsid w:val="00600BB0"/>
    <w:rsid w:val="00611E88"/>
    <w:rsid w:val="00615F91"/>
    <w:rsid w:val="00620595"/>
    <w:rsid w:val="0064251B"/>
    <w:rsid w:val="00680755"/>
    <w:rsid w:val="006863D7"/>
    <w:rsid w:val="00686D13"/>
    <w:rsid w:val="00690959"/>
    <w:rsid w:val="006A038B"/>
    <w:rsid w:val="006B681D"/>
    <w:rsid w:val="006D2FCD"/>
    <w:rsid w:val="006E00F9"/>
    <w:rsid w:val="00703520"/>
    <w:rsid w:val="00732FD4"/>
    <w:rsid w:val="007359F2"/>
    <w:rsid w:val="00737007"/>
    <w:rsid w:val="007431B3"/>
    <w:rsid w:val="00785D94"/>
    <w:rsid w:val="0079232B"/>
    <w:rsid w:val="007A4831"/>
    <w:rsid w:val="007A5A08"/>
    <w:rsid w:val="007B64B6"/>
    <w:rsid w:val="00803577"/>
    <w:rsid w:val="00820217"/>
    <w:rsid w:val="00832840"/>
    <w:rsid w:val="0084271F"/>
    <w:rsid w:val="00887FB1"/>
    <w:rsid w:val="008910E7"/>
    <w:rsid w:val="008937DE"/>
    <w:rsid w:val="008A2CE3"/>
    <w:rsid w:val="008B1DD7"/>
    <w:rsid w:val="008B744E"/>
    <w:rsid w:val="008C0214"/>
    <w:rsid w:val="008C054F"/>
    <w:rsid w:val="008D327B"/>
    <w:rsid w:val="008E1831"/>
    <w:rsid w:val="008E69F4"/>
    <w:rsid w:val="008F52A4"/>
    <w:rsid w:val="00902477"/>
    <w:rsid w:val="00906304"/>
    <w:rsid w:val="00914C03"/>
    <w:rsid w:val="0092239E"/>
    <w:rsid w:val="00924E32"/>
    <w:rsid w:val="009252B5"/>
    <w:rsid w:val="00930B96"/>
    <w:rsid w:val="00931BD7"/>
    <w:rsid w:val="00931DA3"/>
    <w:rsid w:val="009352A5"/>
    <w:rsid w:val="00937706"/>
    <w:rsid w:val="00937A72"/>
    <w:rsid w:val="00944870"/>
    <w:rsid w:val="00963230"/>
    <w:rsid w:val="009637AA"/>
    <w:rsid w:val="00966CAA"/>
    <w:rsid w:val="00971931"/>
    <w:rsid w:val="00972D70"/>
    <w:rsid w:val="00983AA4"/>
    <w:rsid w:val="00985429"/>
    <w:rsid w:val="009919A8"/>
    <w:rsid w:val="009C3243"/>
    <w:rsid w:val="009C3C65"/>
    <w:rsid w:val="009C5164"/>
    <w:rsid w:val="009F6EBF"/>
    <w:rsid w:val="00A10F24"/>
    <w:rsid w:val="00A11452"/>
    <w:rsid w:val="00A2180D"/>
    <w:rsid w:val="00A303C2"/>
    <w:rsid w:val="00A50CBA"/>
    <w:rsid w:val="00A5437E"/>
    <w:rsid w:val="00A72C52"/>
    <w:rsid w:val="00A84821"/>
    <w:rsid w:val="00A91C62"/>
    <w:rsid w:val="00AA3270"/>
    <w:rsid w:val="00AC1B68"/>
    <w:rsid w:val="00AC7B42"/>
    <w:rsid w:val="00AD4892"/>
    <w:rsid w:val="00AF54FB"/>
    <w:rsid w:val="00B2212D"/>
    <w:rsid w:val="00B24663"/>
    <w:rsid w:val="00B4267B"/>
    <w:rsid w:val="00B4292A"/>
    <w:rsid w:val="00B4732E"/>
    <w:rsid w:val="00B60CDF"/>
    <w:rsid w:val="00B81D6F"/>
    <w:rsid w:val="00B94510"/>
    <w:rsid w:val="00BA4046"/>
    <w:rsid w:val="00BB4733"/>
    <w:rsid w:val="00BC249D"/>
    <w:rsid w:val="00BD1173"/>
    <w:rsid w:val="00BD2171"/>
    <w:rsid w:val="00BD49DC"/>
    <w:rsid w:val="00BE3EAC"/>
    <w:rsid w:val="00BE6403"/>
    <w:rsid w:val="00C03439"/>
    <w:rsid w:val="00C544CA"/>
    <w:rsid w:val="00C63324"/>
    <w:rsid w:val="00C76296"/>
    <w:rsid w:val="00CA7A79"/>
    <w:rsid w:val="00CC7B63"/>
    <w:rsid w:val="00CD5009"/>
    <w:rsid w:val="00CE15F1"/>
    <w:rsid w:val="00D06F97"/>
    <w:rsid w:val="00D13072"/>
    <w:rsid w:val="00D17C65"/>
    <w:rsid w:val="00D21DBB"/>
    <w:rsid w:val="00D23818"/>
    <w:rsid w:val="00D27385"/>
    <w:rsid w:val="00D33198"/>
    <w:rsid w:val="00D4325D"/>
    <w:rsid w:val="00D56978"/>
    <w:rsid w:val="00D64C35"/>
    <w:rsid w:val="00D726D5"/>
    <w:rsid w:val="00D778C9"/>
    <w:rsid w:val="00D84C9D"/>
    <w:rsid w:val="00DF3A73"/>
    <w:rsid w:val="00E225B0"/>
    <w:rsid w:val="00E323C1"/>
    <w:rsid w:val="00E34B79"/>
    <w:rsid w:val="00E73F1A"/>
    <w:rsid w:val="00E755C8"/>
    <w:rsid w:val="00E97F7A"/>
    <w:rsid w:val="00EB54FD"/>
    <w:rsid w:val="00EB5E3D"/>
    <w:rsid w:val="00EC4CA5"/>
    <w:rsid w:val="00EE6322"/>
    <w:rsid w:val="00EF5A84"/>
    <w:rsid w:val="00F242B7"/>
    <w:rsid w:val="00F2465F"/>
    <w:rsid w:val="00F305DF"/>
    <w:rsid w:val="00F30E2E"/>
    <w:rsid w:val="00F42332"/>
    <w:rsid w:val="00F45E19"/>
    <w:rsid w:val="00F51945"/>
    <w:rsid w:val="00F556F5"/>
    <w:rsid w:val="00F569DC"/>
    <w:rsid w:val="00F6670D"/>
    <w:rsid w:val="00F6677E"/>
    <w:rsid w:val="00F70A5E"/>
    <w:rsid w:val="00F83472"/>
    <w:rsid w:val="00F943C9"/>
    <w:rsid w:val="00F979EB"/>
    <w:rsid w:val="00FB1E6C"/>
    <w:rsid w:val="00FB6070"/>
    <w:rsid w:val="00FB71C5"/>
    <w:rsid w:val="00FB7B73"/>
    <w:rsid w:val="00FC1D35"/>
    <w:rsid w:val="00FC2CCB"/>
    <w:rsid w:val="00FD0858"/>
    <w:rsid w:val="00FE1B70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6A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5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testnewslocationheaders">
    <w:name w:val="latest_news_location_headers"/>
    <w:basedOn w:val="DefaultParagraphFont"/>
    <w:rsid w:val="00924E32"/>
  </w:style>
  <w:style w:type="character" w:styleId="Hyperlink">
    <w:name w:val="Hyperlink"/>
    <w:unhideWhenUsed/>
    <w:rsid w:val="00924E32"/>
    <w:rPr>
      <w:color w:val="0000FF"/>
      <w:u w:val="single"/>
    </w:rPr>
  </w:style>
  <w:style w:type="paragraph" w:styleId="NoSpacing">
    <w:name w:val="No Spacing"/>
    <w:qFormat/>
    <w:rsid w:val="00924E3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80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204"/>
  </w:style>
  <w:style w:type="paragraph" w:styleId="Footer">
    <w:name w:val="footer"/>
    <w:basedOn w:val="Normal"/>
    <w:link w:val="FooterChar"/>
    <w:uiPriority w:val="99"/>
    <w:unhideWhenUsed/>
    <w:rsid w:val="00180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204"/>
  </w:style>
  <w:style w:type="paragraph" w:styleId="BalloonText">
    <w:name w:val="Balloon Text"/>
    <w:basedOn w:val="Normal"/>
    <w:link w:val="BalloonTextChar"/>
    <w:uiPriority w:val="99"/>
    <w:semiHidden/>
    <w:unhideWhenUsed/>
    <w:rsid w:val="00B4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3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D489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83AA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5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testnewslocationheaders">
    <w:name w:val="latest_news_location_headers"/>
    <w:basedOn w:val="DefaultParagraphFont"/>
    <w:rsid w:val="00924E32"/>
  </w:style>
  <w:style w:type="character" w:styleId="Hyperlink">
    <w:name w:val="Hyperlink"/>
    <w:unhideWhenUsed/>
    <w:rsid w:val="00924E32"/>
    <w:rPr>
      <w:color w:val="0000FF"/>
      <w:u w:val="single"/>
    </w:rPr>
  </w:style>
  <w:style w:type="paragraph" w:styleId="NoSpacing">
    <w:name w:val="No Spacing"/>
    <w:qFormat/>
    <w:rsid w:val="00924E3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80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204"/>
  </w:style>
  <w:style w:type="paragraph" w:styleId="Footer">
    <w:name w:val="footer"/>
    <w:basedOn w:val="Normal"/>
    <w:link w:val="FooterChar"/>
    <w:uiPriority w:val="99"/>
    <w:unhideWhenUsed/>
    <w:rsid w:val="00180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204"/>
  </w:style>
  <w:style w:type="paragraph" w:styleId="BalloonText">
    <w:name w:val="Balloon Text"/>
    <w:basedOn w:val="Normal"/>
    <w:link w:val="BalloonTextChar"/>
    <w:uiPriority w:val="99"/>
    <w:semiHidden/>
    <w:unhideWhenUsed/>
    <w:rsid w:val="00B4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3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D489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83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grayff.org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nbales@grayff.org" TargetMode="External"/><Relationship Id="rId10" Type="http://schemas.openxmlformats.org/officeDocument/2006/relationships/hyperlink" Target="http://grayf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Community Foundation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Wilmot</dc:creator>
  <cp:lastModifiedBy>Melissa Wilmot</cp:lastModifiedBy>
  <cp:revision>2</cp:revision>
  <dcterms:created xsi:type="dcterms:W3CDTF">2015-05-04T14:55:00Z</dcterms:created>
  <dcterms:modified xsi:type="dcterms:W3CDTF">2015-05-04T14:55:00Z</dcterms:modified>
</cp:coreProperties>
</file>